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5" w:rsidRPr="00672C51" w:rsidRDefault="00CC0F15" w:rsidP="00CA4FB8">
      <w:pPr>
        <w:pStyle w:val="2"/>
        <w:numPr>
          <w:ilvl w:val="0"/>
          <w:numId w:val="1"/>
        </w:numPr>
        <w:spacing w:before="0" w:after="0" w:line="276" w:lineRule="auto"/>
        <w:rPr>
          <w:color w:val="000000" w:themeColor="text1"/>
        </w:rPr>
      </w:pPr>
      <w:bookmarkStart w:id="0" w:name="_Toc20820417"/>
      <w:r w:rsidRPr="00672C51">
        <w:rPr>
          <w:color w:val="000000" w:themeColor="text1"/>
        </w:rPr>
        <w:t>Критерии оценки и сопоставления заявок на участие в закупке, величины их значимости и порядок оценки и составления заявок, а участие в закупке</w:t>
      </w:r>
      <w:bookmarkEnd w:id="0"/>
    </w:p>
    <w:p w:rsidR="00CC0F15" w:rsidRPr="00672C51" w:rsidRDefault="00CC0F15" w:rsidP="00CC0F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C0F15" w:rsidRPr="00672C51" w:rsidRDefault="00DB68AC" w:rsidP="00CC0F15">
      <w:pPr>
        <w:numPr>
          <w:ilvl w:val="1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="00CC0F15"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Ценовой критерий.</w:t>
      </w:r>
    </w:p>
    <w:p w:rsidR="00CC0F15" w:rsidRPr="00672C51" w:rsidRDefault="00CC0F15" w:rsidP="00CC0F15">
      <w:pPr>
        <w:tabs>
          <w:tab w:val="left" w:pos="1134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0F15" w:rsidRPr="00672C51" w:rsidTr="00D7544F">
        <w:tc>
          <w:tcPr>
            <w:tcW w:w="340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lang w:val="en-US"/>
              </w:rPr>
              <w:t>Z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vertAlign w:val="subscript"/>
              </w:rPr>
              <w:t>1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</w:rPr>
              <w:t>=0,6</w:t>
            </w:r>
          </w:p>
        </w:tc>
      </w:tr>
      <w:tr w:rsidR="00CC0F15" w:rsidRPr="00672C51" w:rsidTr="00D7544F">
        <w:tc>
          <w:tcPr>
            <w:tcW w:w="340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0F15" w:rsidRPr="00672C51" w:rsidTr="00D7544F">
        <w:tc>
          <w:tcPr>
            <w:tcW w:w="340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Расчёт баллов 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lang w:val="en-US"/>
              </w:rPr>
              <w:t>K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672C51">
              <w:rPr>
                <w:rFonts w:eastAsia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производится по формуле </w:t>
            </w:r>
          </w:p>
        </w:tc>
      </w:tr>
    </w:tbl>
    <w:p w:rsidR="00CC0F15" w:rsidRPr="00672C51" w:rsidRDefault="00CC0F15" w:rsidP="00CC0F1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</w:p>
    <w:p w:rsidR="00CC0F15" w:rsidRPr="00672C51" w:rsidRDefault="00CC0F15" w:rsidP="00CC0F15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Баллы по КРИТЕРИЮ №1 </w:t>
      </w:r>
      <w:r w:rsidRPr="00672C51">
        <w:rPr>
          <w:rFonts w:ascii="Times New Roman" w:eastAsia="Times New Roman" w:hAnsi="Times New Roman" w:cs="Times New Roman"/>
          <w:snapToGrid w:val="0"/>
          <w:position w:val="-20"/>
          <w:sz w:val="20"/>
          <w:szCs w:val="20"/>
          <w:lang w:eastAsia="ru-RU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38973341" r:id="rId6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 (по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val="en-US" w:eastAsia="ru-RU"/>
        </w:rPr>
        <w:t> 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критерию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val="en-US" w:eastAsia="ru-RU"/>
        </w:rPr>
        <w:t> 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1 минимальное значение критерия является предпочтительным):</w:t>
      </w:r>
    </w:p>
    <w:p w:rsidR="00CC0F15" w:rsidRPr="00672C51" w:rsidRDefault="00672C51" w:rsidP="00CC0F1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position w:val="-44"/>
          <w:sz w:val="24"/>
          <w:szCs w:val="24"/>
          <w:lang w:eastAsia="ru-RU"/>
        </w:rPr>
        <w:object w:dxaOrig="3600" w:dyaOrig="980">
          <v:shape id="_x0000_i1043" type="#_x0000_t75" style="width:177.95pt;height:48.9pt" o:ole="" fillcolor="window">
            <v:imagedata r:id="rId7" o:title=""/>
          </v:shape>
          <o:OLEObject Type="Embed" ProgID="Equation.3" ShapeID="_x0000_i1043" DrawAspect="Content" ObjectID="_1638973342" r:id="rId8"/>
        </w:object>
      </w:r>
      <w:r w:rsidR="00CC0F15"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где:</w:t>
      </w:r>
    </w:p>
    <w:p w:rsidR="00CC0F15" w:rsidRPr="00672C51" w:rsidRDefault="00CC0F15" w:rsidP="00CC0F15">
      <w:pPr>
        <w:spacing w:after="0" w:line="240" w:lineRule="auto"/>
        <w:ind w:left="20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position w:val="-20"/>
          <w:sz w:val="24"/>
          <w:szCs w:val="24"/>
          <w:lang w:eastAsia="ru-RU"/>
        </w:rPr>
        <w:object w:dxaOrig="440" w:dyaOrig="440">
          <v:shape id="_x0000_i1026" type="#_x0000_t75" style="width:21.05pt;height:21.75pt" o:ole="" fillcolor="window">
            <v:imagedata r:id="rId9" o:title=""/>
          </v:shape>
          <o:OLEObject Type="Embed" ProgID="Equation.3" ShapeID="_x0000_i1026" DrawAspect="Content" ObjectID="_1638973343" r:id="rId10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 – баллы, присуждаемые </w:t>
      </w:r>
      <w:proofErr w:type="spellStart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i</w:t>
      </w:r>
      <w:proofErr w:type="spellEnd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:rsidR="00CC0F15" w:rsidRPr="00672C51" w:rsidRDefault="00CC0F15" w:rsidP="00CC0F15">
      <w:pPr>
        <w:spacing w:after="0" w:line="240" w:lineRule="auto"/>
        <w:ind w:left="20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Amin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F15" w:rsidRPr="00672C51" w:rsidRDefault="00CC0F15" w:rsidP="00CC0F15">
      <w:pPr>
        <w:spacing w:after="0" w:line="240" w:lineRule="auto"/>
        <w:ind w:left="20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Ai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значение по критерию, предложенное i-м Участником;</w:t>
      </w:r>
    </w:p>
    <w:p w:rsidR="00CC0F15" w:rsidRPr="00672C51" w:rsidRDefault="00CC0F15" w:rsidP="00CC0F15">
      <w:pPr>
        <w:spacing w:after="0" w:line="240" w:lineRule="auto"/>
        <w:ind w:left="20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position w:val="-24"/>
          <w:sz w:val="24"/>
          <w:szCs w:val="24"/>
          <w:lang w:eastAsia="ru-RU"/>
        </w:rPr>
        <w:object w:dxaOrig="920" w:dyaOrig="480">
          <v:shape id="_x0000_i1027" type="#_x0000_t75" style="width:44.85pt;height:26.5pt" o:ole="" fillcolor="window">
            <v:imagedata r:id="rId11" o:title=""/>
          </v:shape>
          <o:OLEObject Type="Embed" ProgID="Equation.3" ShapeID="_x0000_i1027" DrawAspect="Content" ObjectID="_1638973344" r:id="rId12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CC0F15" w:rsidRPr="00672C51" w:rsidRDefault="00CC0F15" w:rsidP="00CC0F15">
      <w:pPr>
        <w:spacing w:after="240" w:line="240" w:lineRule="auto"/>
        <w:ind w:left="205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u w:val="single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position w:val="-24"/>
          <w:sz w:val="24"/>
          <w:szCs w:val="24"/>
          <w:lang w:eastAsia="ru-RU"/>
        </w:rPr>
        <w:object w:dxaOrig="1680" w:dyaOrig="480">
          <v:shape id="_x0000_i1028" type="#_x0000_t75" style="width:84.25pt;height:23.1pt" o:ole="" fillcolor="window">
            <v:imagedata r:id="rId13" o:title=""/>
          </v:shape>
          <o:OLEObject Type="Embed" ProgID="Equation.3" ShapeID="_x0000_i1028" DrawAspect="Content" ObjectID="_1638973345" r:id="rId14"/>
        </w:object>
      </w: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– значение коэффициента, если приоритет Заявке Участника </w:t>
      </w:r>
      <w:r w:rsidRPr="00672C51">
        <w:rPr>
          <w:rFonts w:ascii="Times New Roman" w:eastAsia="Times New Roman" w:hAnsi="Times New Roman" w:cs="Times New Roman"/>
          <w:i/>
          <w:snapToGrid w:val="0"/>
          <w:sz w:val="24"/>
          <w:szCs w:val="24"/>
          <w:u w:val="single"/>
          <w:lang w:eastAsia="ru-RU"/>
        </w:rPr>
        <w:t>предоставляется (работы, выполняемые российскими лицами / услуги, оказываемые российскими лицами);</w:t>
      </w:r>
    </w:p>
    <w:p w:rsidR="00CC0F15" w:rsidRPr="00672C51" w:rsidRDefault="00CC0F15" w:rsidP="00CC0F15">
      <w:pPr>
        <w:spacing w:after="240" w:line="240" w:lineRule="auto"/>
        <w:ind w:left="20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position w:val="-24"/>
          <w:sz w:val="24"/>
          <w:szCs w:val="24"/>
          <w:lang w:eastAsia="ru-RU"/>
        </w:rPr>
        <w:object w:dxaOrig="1500" w:dyaOrig="480">
          <v:shape id="_x0000_i1029" type="#_x0000_t75" style="width:76.1pt;height:23.1pt" o:ole="" fillcolor="window">
            <v:imagedata r:id="rId15" o:title=""/>
          </v:shape>
          <o:OLEObject Type="Embed" ProgID="Equation.3" ShapeID="_x0000_i1029" DrawAspect="Content" ObjectID="_1638973346" r:id="rId16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значение коэффициента, если приоритет Заявке Участника </w:t>
      </w:r>
      <w:r w:rsidRPr="00672C51">
        <w:rPr>
          <w:rFonts w:ascii="Times New Roman" w:eastAsia="Times New Roman" w:hAnsi="Times New Roman" w:cs="Times New Roman"/>
          <w:i/>
          <w:snapToGrid w:val="0"/>
          <w:sz w:val="24"/>
          <w:szCs w:val="24"/>
          <w:u w:val="single"/>
          <w:lang w:eastAsia="ru-RU"/>
        </w:rPr>
        <w:t>не предоставляется (работы, выполняемые иностранными лицами / услуги, оказываемые иностранными лицами)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CC0F15" w:rsidRPr="00672C51" w:rsidRDefault="00CC0F15" w:rsidP="00CC0F1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position w:val="-18"/>
          <w:sz w:val="24"/>
          <w:szCs w:val="24"/>
          <w:lang w:eastAsia="ru-RU"/>
        </w:rPr>
        <w:object w:dxaOrig="279" w:dyaOrig="420">
          <v:shape id="_x0000_i1030" type="#_x0000_t75" style="width:13.6pt;height:21.05pt" o:ole="" fillcolor="window">
            <v:imagedata r:id="rId17" o:title=""/>
          </v:shape>
          <o:OLEObject Type="Embed" ProgID="Equation.3" ShapeID="_x0000_i1030" DrawAspect="Content" ObjectID="_1638973347" r:id="rId18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Pr="00672C51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значимость критерия.</w:t>
      </w:r>
    </w:p>
    <w:p w:rsidR="00CC0F15" w:rsidRPr="00672C51" w:rsidRDefault="00CC0F15" w:rsidP="00CC0F1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i/>
          <w:snapToGrid w:val="0"/>
          <w:sz w:val="24"/>
          <w:szCs w:val="24"/>
          <w:lang w:eastAsia="ru-RU"/>
        </w:rPr>
      </w:pPr>
      <w:r w:rsidRPr="00672C51">
        <w:rPr>
          <w:rFonts w:ascii="Times New Roman" w:eastAsia="Calibri" w:hAnsi="Times New Roman" w:cs="Times New Roman"/>
          <w:bCs/>
          <w:i/>
          <w:snapToGrid w:val="0"/>
          <w:sz w:val="24"/>
          <w:szCs w:val="24"/>
          <w:lang w:eastAsia="ru-RU"/>
        </w:rPr>
        <w:t>Оценка по ценовому критерию осуществляется без учета НДС.</w:t>
      </w:r>
    </w:p>
    <w:p w:rsidR="00CC0F15" w:rsidRPr="00672C51" w:rsidRDefault="00CC0F15" w:rsidP="00CC0F1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</w:p>
    <w:p w:rsidR="00CC0F15" w:rsidRPr="00672C51" w:rsidRDefault="00DB68AC" w:rsidP="00CC0F15">
      <w:pPr>
        <w:numPr>
          <w:ilvl w:val="1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="00CC0F15"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Неценовые критерии:</w:t>
      </w:r>
    </w:p>
    <w:p w:rsidR="00CC0F15" w:rsidRPr="00672C51" w:rsidRDefault="00CC0F15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 xml:space="preserve">Критерий №2: 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Опыт Участника по выполнению работ/оказанию услуг</w:t>
      </w:r>
    </w:p>
    <w:p w:rsidR="00CC0F15" w:rsidRPr="00672C51" w:rsidRDefault="00CC0F15" w:rsidP="005F69FB">
      <w:pPr>
        <w:spacing w:after="0" w:line="240" w:lineRule="auto"/>
        <w:ind w:firstLine="55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Наличие у участника за последние 3 (три) года до даты подачи заявки на участие в настоящей закупке опыта выполнения работ для нужд компаний электросетевого комплекса в области компьютерного моделирования режимов функционирования распределительного электросетевого комплекса (0,4-35 кВ), режимов работы контроллеров/объектов распределенной генерации. Подтверждается </w:t>
      </w:r>
      <w:r w:rsidR="00012570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Справкой о перечне и объемах выполнения аналогичных договоров, </w:t>
      </w: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копиями договоров и актами сдачи-приемки выполненных работ.</w:t>
      </w:r>
    </w:p>
    <w:p w:rsidR="00DB6756" w:rsidRPr="00672C51" w:rsidRDefault="00DB6756" w:rsidP="00CC0F15">
      <w:pPr>
        <w:spacing w:after="0" w:line="240" w:lineRule="auto"/>
        <w:ind w:firstLine="55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B6756" w:rsidRPr="00672C51" w:rsidRDefault="00DB6756" w:rsidP="00CC0F15">
      <w:pPr>
        <w:spacing w:after="0" w:line="240" w:lineRule="auto"/>
        <w:ind w:firstLine="559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</w:p>
    <w:p w:rsidR="00CC0F15" w:rsidRPr="00672C51" w:rsidRDefault="00CC0F15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Style w:val="a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0F15" w:rsidRPr="00672C51" w:rsidTr="00D7544F">
        <w:tc>
          <w:tcPr>
            <w:tcW w:w="340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0F15" w:rsidRPr="00672C51" w:rsidRDefault="00CC0F15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lang w:val="en-US"/>
              </w:rPr>
              <w:t>Z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vertAlign w:val="subscript"/>
              </w:rPr>
              <w:t>2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</w:rPr>
              <w:t>=</w:t>
            </w:r>
            <w:r w:rsidR="006D09EB"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0,1</w:t>
            </w: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</w:t>
            </w:r>
          </w:p>
        </w:tc>
      </w:tr>
      <w:tr w:rsidR="00CC0F15" w:rsidRPr="00672C51" w:rsidTr="00D7544F">
        <w:tc>
          <w:tcPr>
            <w:tcW w:w="3402" w:type="dxa"/>
          </w:tcPr>
          <w:p w:rsidR="00CC0F15" w:rsidRPr="00672C51" w:rsidRDefault="00CC0F15" w:rsidP="00297B3D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CC0F15" w:rsidRPr="00672C51" w:rsidRDefault="00CC0F15" w:rsidP="00CC0F15">
            <w:pPr>
              <w:tabs>
                <w:tab w:val="left" w:pos="142"/>
              </w:tabs>
              <w:ind w:firstLine="132"/>
              <w:rPr>
                <w:rFonts w:eastAsia="Times New Roman"/>
                <w:bCs/>
                <w:color w:val="000000"/>
                <w:sz w:val="24"/>
              </w:rPr>
            </w:pPr>
            <w:r w:rsidRPr="00672C51">
              <w:rPr>
                <w:rFonts w:eastAsia="Times New Roman"/>
                <w:bCs/>
                <w:color w:val="000000"/>
                <w:sz w:val="24"/>
              </w:rPr>
              <w:t>Оценка по показателю:</w:t>
            </w:r>
          </w:p>
          <w:p w:rsidR="00CC0F15" w:rsidRPr="00672C51" w:rsidRDefault="00CC0F15" w:rsidP="00CC0F15">
            <w:pPr>
              <w:widowControl w:val="0"/>
              <w:tabs>
                <w:tab w:val="left" w:pos="0"/>
              </w:tabs>
              <w:contextualSpacing/>
              <w:jc w:val="both"/>
              <w:rPr>
                <w:rFonts w:eastAsia="Times New Roman"/>
                <w:sz w:val="24"/>
              </w:rPr>
            </w:pPr>
            <w:r w:rsidRPr="00672C51">
              <w:rPr>
                <w:rFonts w:eastAsia="Times New Roman"/>
                <w:sz w:val="24"/>
              </w:rPr>
              <w:t>Отсутствие договоров – 0 баллов;</w:t>
            </w:r>
          </w:p>
          <w:p w:rsidR="00CC0F15" w:rsidRPr="00672C51" w:rsidRDefault="00297B3D" w:rsidP="00CC0F15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z w:val="24"/>
              </w:rPr>
              <w:t xml:space="preserve">Наличие </w:t>
            </w:r>
            <w:r w:rsidR="00CC0F15" w:rsidRPr="00672C51">
              <w:rPr>
                <w:rFonts w:eastAsia="Times New Roman"/>
                <w:sz w:val="24"/>
              </w:rPr>
              <w:t>1 договор</w:t>
            </w:r>
            <w:r w:rsidRPr="00672C51">
              <w:rPr>
                <w:rFonts w:eastAsia="Times New Roman"/>
                <w:sz w:val="24"/>
              </w:rPr>
              <w:t>а</w:t>
            </w:r>
            <w:r w:rsidR="00CC0F15" w:rsidRPr="00672C51">
              <w:rPr>
                <w:rFonts w:eastAsia="Times New Roman"/>
                <w:sz w:val="24"/>
              </w:rPr>
              <w:t xml:space="preserve"> и более – 100 баллов</w:t>
            </w:r>
            <w:r w:rsidR="00CC0F15"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DB6756" w:rsidRPr="00672C51" w:rsidRDefault="00DB6756" w:rsidP="00DB6756">
      <w:pPr>
        <w:jc w:val="center"/>
        <w:rPr>
          <w:szCs w:val="28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Баллы по КРИТЕРИЮ №</w:t>
      </w:r>
      <w:r w:rsidR="00CA4FB8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2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 </w:t>
      </w:r>
      <w:r w:rsidRPr="00672C51">
        <w:rPr>
          <w:rFonts w:ascii="Times New Roman" w:eastAsia="Times New Roman" w:hAnsi="Times New Roman" w:cs="Times New Roman"/>
          <w:snapToGrid w:val="0"/>
          <w:position w:val="-20"/>
          <w:sz w:val="20"/>
          <w:szCs w:val="20"/>
          <w:lang w:eastAsia="ru-RU"/>
        </w:rPr>
        <w:object w:dxaOrig="480" w:dyaOrig="440">
          <v:shape id="_x0000_i1031" type="#_x0000_t75" style="width:23.1pt;height:21.75pt" o:ole="" fillcolor="window">
            <v:imagedata r:id="rId19" o:title=""/>
          </v:shape>
          <o:OLEObject Type="Embed" ProgID="Equation.3" ShapeID="_x0000_i1031" DrawAspect="Content" ObjectID="_1638973348" r:id="rId20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</w:t>
      </w:r>
    </w:p>
    <w:p w:rsidR="006A350A" w:rsidRPr="00672C51" w:rsidRDefault="00DB6756" w:rsidP="00DB6756">
      <w:pPr>
        <w:jc w:val="center"/>
        <w:rPr>
          <w:szCs w:val="28"/>
        </w:rPr>
      </w:pPr>
      <w:r w:rsidRPr="00672C51">
        <w:rPr>
          <w:position w:val="-20"/>
          <w:szCs w:val="28"/>
        </w:rPr>
        <w:object w:dxaOrig="1760" w:dyaOrig="440">
          <v:shape id="_x0000_i1032" type="#_x0000_t75" style="width:86.95pt;height:21.75pt" o:ole="" fillcolor="window">
            <v:imagedata r:id="rId21" o:title=""/>
          </v:shape>
          <o:OLEObject Type="Embed" ProgID="Equation.3" ShapeID="_x0000_i1032" DrawAspect="Content" ObjectID="_1638973349" r:id="rId22"/>
        </w:object>
      </w:r>
    </w:p>
    <w:p w:rsidR="00DB6756" w:rsidRPr="00672C51" w:rsidRDefault="00DB6756" w:rsidP="00DB6756">
      <w:pPr>
        <w:pStyle w:val="a4"/>
        <w:spacing w:line="240" w:lineRule="auto"/>
        <w:rPr>
          <w:sz w:val="24"/>
          <w:szCs w:val="24"/>
        </w:rPr>
      </w:pPr>
      <w:r w:rsidRPr="00672C51">
        <w:rPr>
          <w:position w:val="-20"/>
        </w:rPr>
        <w:object w:dxaOrig="460" w:dyaOrig="440">
          <v:shape id="_x0000_i1033" type="#_x0000_t75" style="width:23.1pt;height:21.75pt" o:ole="">
            <v:imagedata r:id="rId23" o:title=""/>
          </v:shape>
          <o:OLEObject Type="Embed" ProgID="Equation.3" ShapeID="_x0000_i1033" DrawAspect="Content" ObjectID="_1638973350" r:id="rId24"/>
        </w:object>
      </w:r>
      <w:r w:rsidRPr="00672C51">
        <w:t xml:space="preserve">- </w:t>
      </w:r>
      <w:r w:rsidRPr="00672C51">
        <w:rPr>
          <w:sz w:val="24"/>
          <w:szCs w:val="24"/>
        </w:rPr>
        <w:t>значение по</w:t>
      </w:r>
      <w:r w:rsidRPr="00672C51">
        <w:rPr>
          <w:rFonts w:cs="Calibri"/>
        </w:rPr>
        <w:t xml:space="preserve"> «</w:t>
      </w:r>
      <w:r w:rsidRPr="00672C51">
        <w:rPr>
          <w:sz w:val="24"/>
          <w:szCs w:val="24"/>
        </w:rPr>
        <w:t xml:space="preserve">Опыт </w:t>
      </w:r>
      <w:r w:rsidRPr="00672C51">
        <w:rPr>
          <w:sz w:val="24"/>
        </w:rPr>
        <w:t>в области компьютерного моделирования режимов функционирования распределительного электросетевого комплекса (0,4-35 кВ), режимов работы контроллеров/объектов распределенной генерации</w:t>
      </w:r>
      <w:r w:rsidRPr="00672C51">
        <w:rPr>
          <w:sz w:val="24"/>
          <w:szCs w:val="24"/>
        </w:rPr>
        <w:t>»;</w:t>
      </w:r>
    </w:p>
    <w:p w:rsidR="00DB6756" w:rsidRPr="00672C51" w:rsidRDefault="00DB6756" w:rsidP="00DB6756">
      <w:pPr>
        <w:pStyle w:val="a4"/>
        <w:spacing w:line="240" w:lineRule="auto"/>
        <w:rPr>
          <w:sz w:val="24"/>
          <w:szCs w:val="24"/>
        </w:rPr>
      </w:pPr>
      <w:r w:rsidRPr="00672C51">
        <w:rPr>
          <w:position w:val="-18"/>
          <w:sz w:val="24"/>
          <w:szCs w:val="24"/>
        </w:rPr>
        <w:object w:dxaOrig="320" w:dyaOrig="420">
          <v:shape id="_x0000_i1034" type="#_x0000_t75" style="width:16.3pt;height:20.4pt" o:ole="" fillcolor="window">
            <v:imagedata r:id="rId25" o:title=""/>
          </v:shape>
          <o:OLEObject Type="Embed" ProgID="Equation.3" ShapeID="_x0000_i1034" DrawAspect="Content" ObjectID="_1638973351" r:id="rId26"/>
        </w:object>
      </w:r>
      <w:r w:rsidRPr="00672C51">
        <w:rPr>
          <w:sz w:val="24"/>
          <w:szCs w:val="24"/>
        </w:rPr>
        <w:t xml:space="preserve"> – </w:t>
      </w:r>
      <w:r w:rsidRPr="00672C5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672C51">
        <w:rPr>
          <w:sz w:val="24"/>
          <w:szCs w:val="24"/>
        </w:rPr>
        <w:t>.</w:t>
      </w:r>
    </w:p>
    <w:p w:rsidR="00DB6756" w:rsidRPr="00672C51" w:rsidRDefault="00DB6756" w:rsidP="00DB6756">
      <w:pPr>
        <w:jc w:val="center"/>
      </w:pPr>
    </w:p>
    <w:p w:rsidR="00CC0F15" w:rsidRPr="00672C51" w:rsidRDefault="00CC0F15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Критерий №3:</w:t>
      </w: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Квалификация Участника по выполнению работ/оказанию услуг</w:t>
      </w:r>
    </w:p>
    <w:p w:rsidR="00297B3D" w:rsidRPr="00672C51" w:rsidRDefault="00CC0F15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Наличие у участника инженерно-технического персонала в количестве не менее 15 человек с опытом работы</w:t>
      </w:r>
      <w:r w:rsidR="00297B3D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297B3D" w:rsidRPr="00672C51" w:rsidRDefault="00297B3D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CC0F15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профилю «Электроэнергетика» не менее 10 человек, в </w:t>
      </w:r>
      <w:proofErr w:type="spellStart"/>
      <w:r w:rsidR="00CC0F15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т.ч</w:t>
      </w:r>
      <w:proofErr w:type="spellEnd"/>
      <w:r w:rsidR="00CC0F15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. не менее 1 кандидата технических наук</w:t>
      </w: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  <w:r w:rsidR="00CC0F15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CC0F15" w:rsidRPr="00672C51" w:rsidRDefault="00297B3D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CC0F15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профилю «Компьютерное моделирование инженерных систем» (или по схожему профилю, связанному с компьютерным моделированием)  не менее 5 человек.</w:t>
      </w:r>
    </w:p>
    <w:p w:rsidR="00CC0F15" w:rsidRPr="00672C51" w:rsidRDefault="00CC0F15" w:rsidP="00CC0F1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Подтверждается</w:t>
      </w:r>
      <w:r w:rsidR="00012570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Справкой о кадровых </w:t>
      </w:r>
      <w:proofErr w:type="spellStart"/>
      <w:r w:rsidR="00012570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ресурсахБ</w:t>
      </w:r>
      <w:proofErr w:type="spellEnd"/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копиями трудовых книжек, дипломов, справкой о персонале.</w:t>
      </w:r>
    </w:p>
    <w:tbl>
      <w:tblPr>
        <w:tblStyle w:val="a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0F15" w:rsidRPr="00672C51" w:rsidTr="00D7544F">
        <w:tc>
          <w:tcPr>
            <w:tcW w:w="3402" w:type="dxa"/>
          </w:tcPr>
          <w:p w:rsidR="00CC0F15" w:rsidRPr="00672C51" w:rsidRDefault="00CC0F15" w:rsidP="00D7544F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0F15" w:rsidRPr="00672C51" w:rsidRDefault="00CC0F15" w:rsidP="00297B3D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lang w:val="en-US"/>
              </w:rPr>
              <w:t>Z</w:t>
            </w:r>
            <w:r w:rsidR="00297B3D"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vertAlign w:val="subscript"/>
              </w:rPr>
              <w:t>3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</w:rPr>
              <w:t>=</w:t>
            </w:r>
            <w:r w:rsidR="006D09EB"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0,1</w:t>
            </w: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</w:t>
            </w:r>
          </w:p>
        </w:tc>
      </w:tr>
      <w:tr w:rsidR="00CC0F15" w:rsidRPr="00672C51" w:rsidTr="00D7544F">
        <w:tc>
          <w:tcPr>
            <w:tcW w:w="3402" w:type="dxa"/>
          </w:tcPr>
          <w:p w:rsidR="00CC0F15" w:rsidRPr="00672C51" w:rsidRDefault="00CC0F15" w:rsidP="00D7544F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Расчета баллов по критерию</w:t>
            </w:r>
          </w:p>
        </w:tc>
        <w:tc>
          <w:tcPr>
            <w:tcW w:w="5812" w:type="dxa"/>
          </w:tcPr>
          <w:p w:rsidR="00CC0F15" w:rsidRPr="00672C51" w:rsidRDefault="00CC0F15" w:rsidP="00D7544F">
            <w:pPr>
              <w:tabs>
                <w:tab w:val="left" w:pos="142"/>
              </w:tabs>
              <w:ind w:firstLine="132"/>
              <w:rPr>
                <w:rFonts w:eastAsia="Times New Roman"/>
                <w:bCs/>
                <w:color w:val="000000"/>
                <w:sz w:val="24"/>
              </w:rPr>
            </w:pPr>
            <w:r w:rsidRPr="00672C51">
              <w:rPr>
                <w:rFonts w:eastAsia="Times New Roman"/>
                <w:bCs/>
                <w:color w:val="000000"/>
                <w:sz w:val="24"/>
              </w:rPr>
              <w:t>Оценка по показателю:</w:t>
            </w:r>
          </w:p>
          <w:p w:rsidR="00CC0F15" w:rsidRPr="00672C51" w:rsidRDefault="00CC0F15" w:rsidP="00D7544F">
            <w:pPr>
              <w:widowControl w:val="0"/>
              <w:tabs>
                <w:tab w:val="left" w:pos="0"/>
              </w:tabs>
              <w:contextualSpacing/>
              <w:jc w:val="both"/>
              <w:rPr>
                <w:rFonts w:eastAsia="Times New Roman"/>
                <w:sz w:val="24"/>
              </w:rPr>
            </w:pPr>
            <w:r w:rsidRPr="00672C51">
              <w:rPr>
                <w:rFonts w:eastAsia="Times New Roman"/>
                <w:sz w:val="24"/>
              </w:rPr>
              <w:t xml:space="preserve">Отсутствие </w:t>
            </w:r>
            <w:r w:rsidR="00297B3D" w:rsidRPr="00672C51">
              <w:rPr>
                <w:rFonts w:eastAsia="Times New Roman"/>
                <w:sz w:val="24"/>
              </w:rPr>
              <w:t>у Участника инженерно-технического персонала в указанном количестве</w:t>
            </w:r>
            <w:r w:rsidRPr="00672C51">
              <w:rPr>
                <w:rFonts w:eastAsia="Times New Roman"/>
                <w:sz w:val="24"/>
              </w:rPr>
              <w:t xml:space="preserve"> – 0 баллов;</w:t>
            </w:r>
          </w:p>
          <w:p w:rsidR="00CC0F15" w:rsidRPr="00672C51" w:rsidRDefault="00297B3D" w:rsidP="00297B3D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z w:val="24"/>
              </w:rPr>
              <w:t xml:space="preserve">Наличие у Участника инженерно-технического персонала в указанном количестве </w:t>
            </w:r>
            <w:r w:rsidR="00CC0F15" w:rsidRPr="00672C51">
              <w:rPr>
                <w:rFonts w:eastAsia="Times New Roman"/>
                <w:sz w:val="24"/>
              </w:rPr>
              <w:t>и более – 100 баллов</w:t>
            </w:r>
            <w:r w:rsidR="00CC0F15"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DB6756" w:rsidRPr="00672C51" w:rsidRDefault="00DB6756" w:rsidP="00DB6756">
      <w:pPr>
        <w:jc w:val="center"/>
        <w:rPr>
          <w:szCs w:val="28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Баллы по КРИТЕРИЮ №</w:t>
      </w:r>
      <w:r w:rsidR="00CA4FB8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3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 </w:t>
      </w:r>
      <w:r w:rsidRPr="00672C51">
        <w:rPr>
          <w:rFonts w:ascii="Times New Roman" w:eastAsia="Times New Roman" w:hAnsi="Times New Roman" w:cs="Times New Roman"/>
          <w:snapToGrid w:val="0"/>
          <w:position w:val="-20"/>
          <w:sz w:val="20"/>
          <w:szCs w:val="20"/>
          <w:lang w:eastAsia="ru-RU"/>
        </w:rPr>
        <w:object w:dxaOrig="460" w:dyaOrig="440">
          <v:shape id="_x0000_i1035" type="#_x0000_t75" style="width:21.75pt;height:21.75pt" o:ole="" fillcolor="window">
            <v:imagedata r:id="rId27" o:title=""/>
          </v:shape>
          <o:OLEObject Type="Embed" ProgID="Equation.3" ShapeID="_x0000_i1035" DrawAspect="Content" ObjectID="_1638973352" r:id="rId28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</w:t>
      </w:r>
    </w:p>
    <w:p w:rsidR="00DB6756" w:rsidRPr="00672C51" w:rsidRDefault="00DB6756" w:rsidP="00DB6756">
      <w:pPr>
        <w:jc w:val="center"/>
        <w:rPr>
          <w:szCs w:val="28"/>
        </w:rPr>
      </w:pPr>
      <w:r w:rsidRPr="00672C51">
        <w:rPr>
          <w:position w:val="-20"/>
          <w:szCs w:val="28"/>
        </w:rPr>
        <w:object w:dxaOrig="1700" w:dyaOrig="440">
          <v:shape id="_x0000_i1036" type="#_x0000_t75" style="width:84.25pt;height:21.75pt" o:ole="" fillcolor="window">
            <v:imagedata r:id="rId29" o:title=""/>
          </v:shape>
          <o:OLEObject Type="Embed" ProgID="Equation.3" ShapeID="_x0000_i1036" DrawAspect="Content" ObjectID="_1638973353" r:id="rId30"/>
        </w:object>
      </w:r>
    </w:p>
    <w:p w:rsidR="00DB6756" w:rsidRPr="00672C51" w:rsidRDefault="00DB6756" w:rsidP="00DB6756">
      <w:pPr>
        <w:pStyle w:val="a4"/>
        <w:spacing w:line="240" w:lineRule="auto"/>
        <w:rPr>
          <w:sz w:val="24"/>
          <w:szCs w:val="24"/>
        </w:rPr>
      </w:pPr>
      <w:r w:rsidRPr="00672C51">
        <w:rPr>
          <w:position w:val="-20"/>
        </w:rPr>
        <w:object w:dxaOrig="440" w:dyaOrig="440">
          <v:shape id="_x0000_i1037" type="#_x0000_t75" style="width:21.75pt;height:21.75pt" o:ole="">
            <v:imagedata r:id="rId31" o:title=""/>
          </v:shape>
          <o:OLEObject Type="Embed" ProgID="Equation.3" ShapeID="_x0000_i1037" DrawAspect="Content" ObjectID="_1638973354" r:id="rId32"/>
        </w:object>
      </w:r>
      <w:r w:rsidRPr="00672C51">
        <w:t xml:space="preserve">- </w:t>
      </w:r>
      <w:r w:rsidRPr="00672C51">
        <w:rPr>
          <w:sz w:val="24"/>
          <w:szCs w:val="24"/>
        </w:rPr>
        <w:t>значение по</w:t>
      </w:r>
      <w:r w:rsidRPr="00672C51">
        <w:rPr>
          <w:rFonts w:cs="Calibri"/>
        </w:rPr>
        <w:t xml:space="preserve"> «</w:t>
      </w:r>
      <w:r w:rsidRPr="00672C51">
        <w:rPr>
          <w:sz w:val="24"/>
          <w:szCs w:val="24"/>
        </w:rPr>
        <w:t>Соответствие наличия персонала»;</w:t>
      </w:r>
    </w:p>
    <w:p w:rsidR="00DB6756" w:rsidRPr="00672C51" w:rsidRDefault="00DB6756" w:rsidP="00DB6756">
      <w:pPr>
        <w:pStyle w:val="a4"/>
        <w:spacing w:line="240" w:lineRule="auto"/>
        <w:rPr>
          <w:sz w:val="24"/>
          <w:szCs w:val="24"/>
        </w:rPr>
      </w:pPr>
      <w:r w:rsidRPr="00672C51">
        <w:rPr>
          <w:position w:val="-20"/>
          <w:sz w:val="24"/>
          <w:szCs w:val="24"/>
        </w:rPr>
        <w:object w:dxaOrig="300" w:dyaOrig="440">
          <v:shape id="_x0000_i1038" type="#_x0000_t75" style="width:14.95pt;height:21.75pt" o:ole="" fillcolor="window">
            <v:imagedata r:id="rId33" o:title=""/>
          </v:shape>
          <o:OLEObject Type="Embed" ProgID="Equation.3" ShapeID="_x0000_i1038" DrawAspect="Content" ObjectID="_1638973355" r:id="rId34"/>
        </w:object>
      </w:r>
      <w:r w:rsidRPr="00672C51">
        <w:rPr>
          <w:sz w:val="24"/>
          <w:szCs w:val="24"/>
        </w:rPr>
        <w:t xml:space="preserve"> – </w:t>
      </w:r>
      <w:r w:rsidRPr="00672C5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672C51">
        <w:rPr>
          <w:sz w:val="24"/>
          <w:szCs w:val="24"/>
        </w:rPr>
        <w:t>.</w:t>
      </w:r>
    </w:p>
    <w:p w:rsidR="006D09EB" w:rsidRPr="00672C51" w:rsidRDefault="006D09EB" w:rsidP="00DB6756">
      <w:pPr>
        <w:pStyle w:val="a4"/>
        <w:spacing w:line="240" w:lineRule="auto"/>
        <w:rPr>
          <w:sz w:val="24"/>
          <w:szCs w:val="24"/>
        </w:rPr>
      </w:pPr>
    </w:p>
    <w:p w:rsidR="005F69FB" w:rsidRPr="00672C51" w:rsidRDefault="006D09EB" w:rsidP="006D09EB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672C51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 xml:space="preserve">Критерий №4: 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Подтверждение возможности использования действующего испытательного стенда</w:t>
      </w:r>
      <w:r w:rsidR="005F69FB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 – физической модели распределительной электрической сети 0,4 кВ</w:t>
      </w:r>
    </w:p>
    <w:p w:rsidR="006D09EB" w:rsidRPr="00672C51" w:rsidRDefault="006D09EB" w:rsidP="00EB3E16">
      <w:pPr>
        <w:spacing w:after="0" w:line="240" w:lineRule="auto"/>
        <w:ind w:firstLine="55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Наличие во владении/пользовании действующего испытате</w:t>
      </w:r>
      <w:r w:rsidR="005F69FB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льного стенда, </w:t>
      </w:r>
      <w:r w:rsidR="005F69FB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включающего элементы распределительной электрической сети низкого напряжения, нагрузочные элементы, объекты распределенной генерации (ветряная электростанция, солнечная электростанция, сетевой накопитель электроэнергии, имеющие в составе </w:t>
      </w:r>
      <w:r w:rsidR="005F69FB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lastRenderedPageBreak/>
        <w:t>инверторную часть)</w:t>
      </w:r>
      <w:r w:rsidR="00EB3E16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 и регистрирующие приборы для анализа нормальных и аварийных режимов сети.</w:t>
      </w:r>
    </w:p>
    <w:p w:rsidR="006D09EB" w:rsidRPr="00672C51" w:rsidRDefault="006D09EB" w:rsidP="006D09EB">
      <w:pPr>
        <w:spacing w:after="0" w:line="240" w:lineRule="auto"/>
        <w:ind w:firstLine="55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Подтверждается </w:t>
      </w:r>
      <w:r w:rsidR="00012570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Справкой о материально-технических ресурсах, </w:t>
      </w: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инвентарной карточкой на основные средства или соглашением о сотрудничестве (или иным подобным документом) с научно-инженерной организацией, име</w:t>
      </w:r>
      <w:r w:rsidR="005F69FB"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ющий на балансе указанный стенд</w:t>
      </w:r>
      <w:r w:rsidRPr="00672C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D09EB" w:rsidRPr="00672C51" w:rsidRDefault="006D09EB" w:rsidP="006D09EB">
      <w:pPr>
        <w:spacing w:after="0" w:line="240" w:lineRule="auto"/>
        <w:ind w:firstLine="55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D09EB" w:rsidRPr="00672C51" w:rsidTr="00194562">
        <w:tc>
          <w:tcPr>
            <w:tcW w:w="3402" w:type="dxa"/>
          </w:tcPr>
          <w:p w:rsidR="006D09EB" w:rsidRPr="00672C51" w:rsidRDefault="006D09EB" w:rsidP="00194562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D09EB" w:rsidRPr="00672C51" w:rsidRDefault="006D09EB" w:rsidP="005F69FB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lang w:val="en-US"/>
              </w:rPr>
              <w:t>Z</w:t>
            </w:r>
            <w:r w:rsidR="005F69FB"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  <w:vertAlign w:val="subscript"/>
              </w:rPr>
              <w:t>4</w:t>
            </w:r>
            <w:r w:rsidRPr="00672C51">
              <w:rPr>
                <w:rFonts w:eastAsia="Times New Roman"/>
                <w:b/>
                <w:snapToGrid w:val="0"/>
                <w:sz w:val="24"/>
                <w:szCs w:val="24"/>
                <w:u w:val="single"/>
              </w:rPr>
              <w:t>=</w:t>
            </w:r>
            <w:r w:rsidR="005F69FB"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0,2</w:t>
            </w: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</w:t>
            </w:r>
          </w:p>
        </w:tc>
      </w:tr>
      <w:tr w:rsidR="006D09EB" w:rsidRPr="00672C51" w:rsidTr="00194562">
        <w:tc>
          <w:tcPr>
            <w:tcW w:w="3402" w:type="dxa"/>
          </w:tcPr>
          <w:p w:rsidR="006D09EB" w:rsidRPr="00672C51" w:rsidRDefault="006D09EB" w:rsidP="00194562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6D09EB" w:rsidRPr="00672C51" w:rsidRDefault="006D09EB" w:rsidP="00194562">
            <w:pPr>
              <w:tabs>
                <w:tab w:val="left" w:pos="142"/>
              </w:tabs>
              <w:ind w:firstLine="132"/>
              <w:rPr>
                <w:rFonts w:eastAsia="Times New Roman"/>
                <w:bCs/>
                <w:color w:val="000000"/>
                <w:sz w:val="24"/>
              </w:rPr>
            </w:pPr>
            <w:r w:rsidRPr="00672C51">
              <w:rPr>
                <w:rFonts w:eastAsia="Times New Roman"/>
                <w:bCs/>
                <w:color w:val="000000"/>
                <w:sz w:val="24"/>
              </w:rPr>
              <w:t>Оценка по показателю:</w:t>
            </w:r>
          </w:p>
          <w:p w:rsidR="006D09EB" w:rsidRPr="00672C51" w:rsidRDefault="00CA4FB8" w:rsidP="00194562">
            <w:pPr>
              <w:widowControl w:val="0"/>
              <w:tabs>
                <w:tab w:val="left" w:pos="0"/>
              </w:tabs>
              <w:contextualSpacing/>
              <w:jc w:val="both"/>
              <w:rPr>
                <w:rFonts w:eastAsia="Times New Roman"/>
                <w:sz w:val="24"/>
              </w:rPr>
            </w:pPr>
            <w:r w:rsidRPr="00672C51">
              <w:rPr>
                <w:rFonts w:eastAsia="Times New Roman"/>
                <w:sz w:val="24"/>
              </w:rPr>
              <w:t xml:space="preserve">Отсутствие подтверждения </w:t>
            </w:r>
            <w:r w:rsidR="006D09EB" w:rsidRPr="00672C51">
              <w:rPr>
                <w:rFonts w:eastAsia="Times New Roman"/>
                <w:sz w:val="24"/>
              </w:rPr>
              <w:t xml:space="preserve"> – 0 баллов;</w:t>
            </w:r>
          </w:p>
          <w:p w:rsidR="006D09EB" w:rsidRPr="00672C51" w:rsidRDefault="006D09EB" w:rsidP="00CA4FB8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sz w:val="24"/>
                <w:szCs w:val="24"/>
                <w:u w:val="single"/>
              </w:rPr>
            </w:pPr>
            <w:r w:rsidRPr="00672C51">
              <w:rPr>
                <w:rFonts w:eastAsia="Times New Roman"/>
                <w:sz w:val="24"/>
              </w:rPr>
              <w:t xml:space="preserve">Наличие </w:t>
            </w:r>
            <w:r w:rsidR="00CA4FB8" w:rsidRPr="00672C51">
              <w:rPr>
                <w:rFonts w:eastAsia="Times New Roman"/>
                <w:sz w:val="24"/>
              </w:rPr>
              <w:t>подтверждения</w:t>
            </w:r>
            <w:r w:rsidRPr="00672C51">
              <w:rPr>
                <w:rFonts w:eastAsia="Times New Roman"/>
                <w:sz w:val="24"/>
              </w:rPr>
              <w:t xml:space="preserve"> – 100 баллов</w:t>
            </w:r>
            <w:r w:rsidRPr="00672C51">
              <w:rPr>
                <w:rFonts w:eastAsia="Times New Roman"/>
                <w:snapToGrid w:val="0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6D09EB" w:rsidRPr="00672C51" w:rsidRDefault="006D09EB" w:rsidP="006D09EB">
      <w:pPr>
        <w:jc w:val="center"/>
        <w:rPr>
          <w:szCs w:val="28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Баллы по КРИТЕРИЮ №</w:t>
      </w:r>
      <w:r w:rsidR="00CA4FB8"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4</w: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 xml:space="preserve"> </w:t>
      </w:r>
      <w:r w:rsidR="00411373" w:rsidRPr="00672C51">
        <w:rPr>
          <w:rFonts w:ascii="Times New Roman" w:eastAsia="Times New Roman" w:hAnsi="Times New Roman" w:cs="Times New Roman"/>
          <w:snapToGrid w:val="0"/>
          <w:position w:val="-20"/>
          <w:sz w:val="20"/>
          <w:szCs w:val="20"/>
          <w:lang w:eastAsia="ru-RU"/>
        </w:rPr>
        <w:object w:dxaOrig="480" w:dyaOrig="440">
          <v:shape id="_x0000_i1039" type="#_x0000_t75" style="width:23.1pt;height:21.75pt" o:ole="" fillcolor="window">
            <v:imagedata r:id="rId35" o:title=""/>
          </v:shape>
          <o:OLEObject Type="Embed" ProgID="Equation.3" ShapeID="_x0000_i1039" DrawAspect="Content" ObjectID="_1638973356" r:id="rId36"/>
        </w:object>
      </w: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</w:t>
      </w:r>
    </w:p>
    <w:p w:rsidR="006D09EB" w:rsidRPr="00672C51" w:rsidRDefault="00411373" w:rsidP="006D09EB">
      <w:pPr>
        <w:jc w:val="center"/>
        <w:rPr>
          <w:szCs w:val="28"/>
        </w:rPr>
      </w:pPr>
      <w:r w:rsidRPr="00672C51">
        <w:rPr>
          <w:position w:val="-20"/>
          <w:szCs w:val="28"/>
        </w:rPr>
        <w:object w:dxaOrig="1800" w:dyaOrig="440">
          <v:shape id="_x0000_i1040" type="#_x0000_t75" style="width:89pt;height:21.75pt" o:ole="" fillcolor="window">
            <v:imagedata r:id="rId37" o:title=""/>
          </v:shape>
          <o:OLEObject Type="Embed" ProgID="Equation.3" ShapeID="_x0000_i1040" DrawAspect="Content" ObjectID="_1638973357" r:id="rId38"/>
        </w:object>
      </w:r>
    </w:p>
    <w:p w:rsidR="006D09EB" w:rsidRPr="00672C51" w:rsidRDefault="00411373" w:rsidP="006D09EB">
      <w:pPr>
        <w:pStyle w:val="a4"/>
        <w:spacing w:line="240" w:lineRule="auto"/>
        <w:rPr>
          <w:sz w:val="24"/>
          <w:szCs w:val="24"/>
        </w:rPr>
      </w:pPr>
      <w:r w:rsidRPr="00672C51">
        <w:rPr>
          <w:position w:val="-20"/>
        </w:rPr>
        <w:object w:dxaOrig="460" w:dyaOrig="440">
          <v:shape id="_x0000_i1041" type="#_x0000_t75" style="width:23.1pt;height:21.75pt" o:ole="">
            <v:imagedata r:id="rId39" o:title=""/>
          </v:shape>
          <o:OLEObject Type="Embed" ProgID="Equation.3" ShapeID="_x0000_i1041" DrawAspect="Content" ObjectID="_1638973358" r:id="rId40"/>
        </w:object>
      </w:r>
      <w:r w:rsidR="006D09EB" w:rsidRPr="00672C51">
        <w:t xml:space="preserve">- </w:t>
      </w:r>
      <w:r w:rsidR="006D09EB" w:rsidRPr="00672C51">
        <w:rPr>
          <w:sz w:val="24"/>
          <w:szCs w:val="24"/>
        </w:rPr>
        <w:t>значение по</w:t>
      </w:r>
      <w:r w:rsidR="006D09EB" w:rsidRPr="00672C51">
        <w:rPr>
          <w:rFonts w:cs="Calibri"/>
        </w:rPr>
        <w:t xml:space="preserve"> «</w:t>
      </w:r>
      <w:r w:rsidRPr="00672C51">
        <w:rPr>
          <w:sz w:val="24"/>
          <w:szCs w:val="24"/>
        </w:rPr>
        <w:t>Подтверждение возможности использования действующего испытательного стенда – физической модели распределительной электрической сети 0,4 кВ</w:t>
      </w:r>
      <w:r w:rsidR="006D09EB" w:rsidRPr="00672C51">
        <w:rPr>
          <w:sz w:val="24"/>
          <w:szCs w:val="24"/>
        </w:rPr>
        <w:t>»;</w:t>
      </w:r>
    </w:p>
    <w:p w:rsidR="006D09EB" w:rsidRPr="00672C51" w:rsidRDefault="00411373" w:rsidP="006D09EB">
      <w:pPr>
        <w:pStyle w:val="a4"/>
        <w:spacing w:line="240" w:lineRule="auto"/>
        <w:rPr>
          <w:sz w:val="24"/>
          <w:szCs w:val="24"/>
        </w:rPr>
      </w:pPr>
      <w:r w:rsidRPr="00672C51">
        <w:rPr>
          <w:position w:val="-18"/>
          <w:sz w:val="24"/>
          <w:szCs w:val="24"/>
        </w:rPr>
        <w:object w:dxaOrig="320" w:dyaOrig="420">
          <v:shape id="_x0000_i1042" type="#_x0000_t75" style="width:16.3pt;height:20.4pt" o:ole="" fillcolor="window">
            <v:imagedata r:id="rId41" o:title=""/>
          </v:shape>
          <o:OLEObject Type="Embed" ProgID="Equation.3" ShapeID="_x0000_i1042" DrawAspect="Content" ObjectID="_1638973359" r:id="rId42"/>
        </w:object>
      </w:r>
      <w:r w:rsidR="006D09EB" w:rsidRPr="00672C51">
        <w:rPr>
          <w:sz w:val="24"/>
          <w:szCs w:val="24"/>
        </w:rPr>
        <w:t xml:space="preserve"> – </w:t>
      </w:r>
      <w:r w:rsidR="006D09EB" w:rsidRPr="00672C5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="006D09EB" w:rsidRPr="00672C51">
        <w:rPr>
          <w:sz w:val="24"/>
          <w:szCs w:val="24"/>
        </w:rPr>
        <w:t>.</w:t>
      </w:r>
    </w:p>
    <w:p w:rsidR="006D09EB" w:rsidRPr="00672C51" w:rsidRDefault="006D09EB" w:rsidP="00DB6756">
      <w:pPr>
        <w:pStyle w:val="a4"/>
        <w:spacing w:line="240" w:lineRule="auto"/>
        <w:rPr>
          <w:sz w:val="24"/>
          <w:szCs w:val="24"/>
        </w:rPr>
      </w:pPr>
    </w:p>
    <w:p w:rsidR="006D09EB" w:rsidRPr="00672C51" w:rsidRDefault="006D09EB" w:rsidP="00DB6756">
      <w:pPr>
        <w:pStyle w:val="a4"/>
        <w:spacing w:line="240" w:lineRule="auto"/>
        <w:rPr>
          <w:sz w:val="24"/>
          <w:szCs w:val="24"/>
        </w:rPr>
      </w:pPr>
    </w:p>
    <w:p w:rsidR="00DB6756" w:rsidRPr="00672C51" w:rsidRDefault="00DB6756" w:rsidP="00DB675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72C51">
        <w:rPr>
          <w:rFonts w:ascii="Times New Roman" w:hAnsi="Times New Roman" w:cs="Times New Roman"/>
          <w:b/>
          <w:snapToGrid w:val="0"/>
          <w:sz w:val="28"/>
          <w:szCs w:val="28"/>
        </w:rPr>
        <w:t>Ранжировка Участников</w:t>
      </w:r>
    </w:p>
    <w:p w:rsidR="00DB6756" w:rsidRPr="00672C51" w:rsidRDefault="00DB6756" w:rsidP="00DB6756">
      <w:pPr>
        <w:ind w:left="360"/>
        <w:jc w:val="both"/>
        <w:rPr>
          <w:snapToGrid w:val="0"/>
          <w:szCs w:val="24"/>
        </w:rPr>
      </w:pPr>
    </w:p>
    <w:p w:rsidR="00DB6756" w:rsidRPr="00672C51" w:rsidRDefault="00DB6756" w:rsidP="00DB6756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Результаты оценки (баллы по критерию) i-ой Заявки Участника по каждому критерию суммируются. </w:t>
      </w:r>
    </w:p>
    <w:p w:rsidR="00DB6756" w:rsidRPr="00672C51" w:rsidRDefault="00DB6756" w:rsidP="00DB6756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Наивысшее место в итоговой </w:t>
      </w:r>
      <w:proofErr w:type="spellStart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получает Заявка Участника, имеющая максимальную оценку.</w:t>
      </w:r>
    </w:p>
    <w:p w:rsidR="00DB6756" w:rsidRPr="00672C51" w:rsidRDefault="00DB6756" w:rsidP="00DB6756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Заявок, более высокое место присваивается Заявке, имеющей более низкую предложенную цену.</w:t>
      </w:r>
    </w:p>
    <w:p w:rsidR="00DB6756" w:rsidRPr="00672C51" w:rsidRDefault="00DB6756" w:rsidP="00DB6756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:rsidR="00DB6756" w:rsidRPr="00DB6756" w:rsidRDefault="00DB6756" w:rsidP="00DB6756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</w:t>
      </w:r>
      <w:proofErr w:type="spellStart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672C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  <w:bookmarkStart w:id="1" w:name="_GoBack"/>
      <w:bookmarkEnd w:id="1"/>
    </w:p>
    <w:p w:rsidR="00CC0F15" w:rsidRDefault="00CC0F15"/>
    <w:sectPr w:rsidR="00CC0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5"/>
    <w:rsid w:val="00012570"/>
    <w:rsid w:val="00171572"/>
    <w:rsid w:val="00297B3D"/>
    <w:rsid w:val="00411373"/>
    <w:rsid w:val="00520D47"/>
    <w:rsid w:val="00560C32"/>
    <w:rsid w:val="005F69FB"/>
    <w:rsid w:val="00672C51"/>
    <w:rsid w:val="006A350A"/>
    <w:rsid w:val="006D09EB"/>
    <w:rsid w:val="00CA4FB8"/>
    <w:rsid w:val="00CC0F15"/>
    <w:rsid w:val="00DB6756"/>
    <w:rsid w:val="00DB68AC"/>
    <w:rsid w:val="00E97448"/>
    <w:rsid w:val="00EB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D84B8-FBAD-4E82-A706-6E56341B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C0F15"/>
    <w:pPr>
      <w:keepNext/>
      <w:spacing w:before="240" w:after="24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F1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C0F15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4">
    <w:name w:val="Подподпункт"/>
    <w:basedOn w:val="a"/>
    <w:link w:val="a5"/>
    <w:rsid w:val="00DB6756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link w:val="a4"/>
    <w:rsid w:val="00DB67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Рыбников Дмитрий Алексеевич</dc:creator>
  <cp:lastModifiedBy>Циркова Людмила Валерьевна</cp:lastModifiedBy>
  <cp:revision>6</cp:revision>
  <dcterms:created xsi:type="dcterms:W3CDTF">2019-12-27T09:06:00Z</dcterms:created>
  <dcterms:modified xsi:type="dcterms:W3CDTF">2019-12-27T14:35:00Z</dcterms:modified>
</cp:coreProperties>
</file>